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10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Purpose Statement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(Outlining why the organization is issuing the policy, and what its desired effect or outcome of the policy should be.)</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We 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committed to providing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Applicability and Scope Statement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(Describe who the policy affects and which actions are impacted by the policy. The applicability and scope may expressly exclude certain people, organizations, or actions from the policy requirements. Applicability and scope is used to focus the policy on only the desired targets, and avoid unintended consequences where possible.)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“This policy affects all key stakeholders associated with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Responsibilities Section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(Indicating which parties and organizations are responsible for carrying out individual policy statements. Many policies may require the establishment of some ongoing function or action. For example, a purchasing policy might specify that a purchasing office be created to process purchase requests, and that this office would be responsible for ongoing actions. Responsibilities often include identification of any relevant </w:t>
      </w:r>
      <w:hyperlink r:id="rId6">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oversight</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and / or </w:t>
      </w:r>
      <w:hyperlink r:id="rId7">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governance</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structures.)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“All our staff, contractors and site visitors are to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Policy Statements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Indicating the specific regulations, requirements, or modifications to organizational behaviour that the policy is creating. Policy statements are extremely diverse depending on the organization and intent, and may take almost any form.)</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“It is our policy to;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Effective 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(Indicates when the policy comes into force.)</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“This policy is effective as of (Insert Date) and shall be formally reviewed bi-annually following consultation with all stakeholders.”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Authorization Signature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Usually the Director of the Company)</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rPr>
          <w:rFonts w:ascii="Arial" w:cs="Arial" w:eastAsia="Arial" w:hAnsi="Arial"/>
          <w:sz w:val="20"/>
          <w:szCs w:val="20"/>
        </w:rPr>
      </w:pPr>
      <w:r w:rsidDel="00000000" w:rsidR="00000000" w:rsidRPr="00000000">
        <w:rPr>
          <w:rFonts w:ascii="Arial" w:cs="Arial" w:eastAsia="Arial" w:hAnsi="Arial"/>
          <w:sz w:val="20"/>
          <w:szCs w:val="20"/>
          <w:rtl w:val="0"/>
        </w:rPr>
        <w:t xml:space="preserve">Authorization Signature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rPr>
          <w:rFonts w:ascii="Arial" w:cs="Arial" w:eastAsia="Arial" w:hAnsi="Arial"/>
          <w:sz w:val="20"/>
          <w:szCs w:val="20"/>
        </w:rPr>
      </w:pPr>
      <w:r w:rsidDel="00000000" w:rsidR="00000000" w:rsidRPr="00000000">
        <w:rPr>
          <w:rFonts w:ascii="Arial" w:cs="Arial" w:eastAsia="Arial" w:hAnsi="Arial"/>
          <w:sz w:val="20"/>
          <w:szCs w:val="20"/>
          <w:rtl w:val="0"/>
        </w:rPr>
        <w:t xml:space="preserve">Authorization Name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rPr>
          <w:rFonts w:ascii="Arial" w:cs="Arial" w:eastAsia="Arial" w:hAnsi="Arial"/>
          <w:sz w:val="20"/>
          <w:szCs w:val="20"/>
        </w:rPr>
      </w:pPr>
      <w:r w:rsidDel="00000000" w:rsidR="00000000" w:rsidRPr="00000000">
        <w:rPr>
          <w:rFonts w:ascii="Arial" w:cs="Arial" w:eastAsia="Arial" w:hAnsi="Arial"/>
          <w:sz w:val="20"/>
          <w:szCs w:val="20"/>
          <w:rtl w:val="0"/>
        </w:rPr>
        <w:t xml:space="preserve">Position / Title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0"/>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p w:rsidR="00000000" w:rsidDel="00000000" w:rsidP="00000000" w:rsidRDefault="00000000" w:rsidRPr="00000000" w14:paraId="00000023">
      <w:pPr>
        <w:shd w:fill="ffffff" w:val="clear"/>
        <w:spacing w:after="100" w:before="0" w:line="240" w:lineRule="auto"/>
        <w:rPr>
          <w:rFonts w:ascii="Arial" w:cs="Arial" w:eastAsia="Arial" w:hAnsi="Arial"/>
          <w:color w:val="00000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widowControl w:val="0"/>
      <w:spacing w:after="0" w:line="276" w:lineRule="auto"/>
      <w:rPr>
        <w:b w:val="1"/>
        <w:sz w:val="44"/>
        <w:szCs w:val="44"/>
      </w:rPr>
    </w:pPr>
    <w:r w:rsidDel="00000000" w:rsidR="00000000" w:rsidRPr="00000000">
      <w:rPr>
        <w:rtl w:val="0"/>
      </w:rPr>
    </w:r>
  </w:p>
  <w:tbl>
    <w:tblPr>
      <w:tblStyle w:val="Table1"/>
      <w:tblW w:w="7740.0" w:type="dxa"/>
      <w:jc w:val="left"/>
      <w:tblInd w:w="650.0" w:type="dxa"/>
      <w:tblBorders>
        <w:top w:color="ff7316" w:space="0" w:sz="12" w:val="single"/>
        <w:left w:color="ff7316" w:space="0" w:sz="12" w:val="single"/>
        <w:bottom w:color="ff7316" w:space="0" w:sz="12" w:val="single"/>
        <w:right w:color="ff7316" w:space="0" w:sz="12" w:val="single"/>
        <w:insideV w:color="000000" w:space="0" w:sz="4" w:val="single"/>
      </w:tblBorders>
      <w:tblLayout w:type="fixed"/>
      <w:tblLook w:val="0000"/>
    </w:tblPr>
    <w:tblGrid>
      <w:gridCol w:w="1590"/>
      <w:gridCol w:w="1695"/>
      <w:gridCol w:w="1575"/>
      <w:gridCol w:w="1440"/>
      <w:gridCol w:w="1440"/>
      <w:tblGridChange w:id="0">
        <w:tblGrid>
          <w:gridCol w:w="1590"/>
          <w:gridCol w:w="1695"/>
          <w:gridCol w:w="1575"/>
          <w:gridCol w:w="1440"/>
          <w:gridCol w:w="1440"/>
        </w:tblGrid>
      </w:tblGridChange>
    </w:tblGrid>
    <w:tr>
      <w:trPr>
        <w:trHeight w:val="120" w:hRule="atLeast"/>
      </w:trPr>
      <w:tc>
        <w:tcPr>
          <w:tcBorders>
            <w:top w:color="000000" w:space="0" w:sz="12" w:val="single"/>
            <w:left w:color="000000" w:space="0" w:sz="12" w:val="single"/>
          </w:tcBorders>
        </w:tcPr>
        <w:p w:rsidR="00000000" w:rsidDel="00000000" w:rsidP="00000000" w:rsidRDefault="00000000" w:rsidRPr="00000000" w14:paraId="00000028">
          <w:pPr>
            <w:tabs>
              <w:tab w:val="center" w:pos="4513"/>
              <w:tab w:val="right" w:pos="9026"/>
            </w:tabs>
            <w:spacing w:after="0" w:line="240" w:lineRule="auto"/>
            <w:jc w:val="center"/>
            <w:rPr>
              <w:sz w:val="14"/>
              <w:szCs w:val="14"/>
            </w:rPr>
          </w:pPr>
          <w:r w:rsidDel="00000000" w:rsidR="00000000" w:rsidRPr="00000000">
            <w:rPr>
              <w:sz w:val="14"/>
              <w:szCs w:val="14"/>
              <w:rtl w:val="0"/>
            </w:rPr>
            <w:t xml:space="preserve">Doc. No:</w:t>
          </w:r>
        </w:p>
      </w:tc>
      <w:tc>
        <w:tcPr>
          <w:tcBorders>
            <w:top w:color="000000" w:space="0" w:sz="12" w:val="single"/>
          </w:tcBorders>
        </w:tcPr>
        <w:p w:rsidR="00000000" w:rsidDel="00000000" w:rsidP="00000000" w:rsidRDefault="00000000" w:rsidRPr="00000000" w14:paraId="00000029">
          <w:pPr>
            <w:tabs>
              <w:tab w:val="center" w:pos="4513"/>
              <w:tab w:val="right" w:pos="9026"/>
            </w:tabs>
            <w:spacing w:after="0" w:line="240" w:lineRule="auto"/>
            <w:jc w:val="center"/>
            <w:rPr>
              <w:sz w:val="14"/>
              <w:szCs w:val="14"/>
            </w:rPr>
          </w:pPr>
          <w:r w:rsidDel="00000000" w:rsidR="00000000" w:rsidRPr="00000000">
            <w:rPr>
              <w:sz w:val="14"/>
              <w:szCs w:val="14"/>
              <w:rtl w:val="0"/>
            </w:rPr>
            <w:t xml:space="preserve">Original Issue Date </w:t>
          </w:r>
        </w:p>
      </w:tc>
      <w:tc>
        <w:tcPr>
          <w:tcBorders>
            <w:top w:color="000000" w:space="0" w:sz="12" w:val="single"/>
          </w:tcBorders>
        </w:tcPr>
        <w:p w:rsidR="00000000" w:rsidDel="00000000" w:rsidP="00000000" w:rsidRDefault="00000000" w:rsidRPr="00000000" w14:paraId="0000002A">
          <w:pPr>
            <w:tabs>
              <w:tab w:val="center" w:pos="4513"/>
              <w:tab w:val="right" w:pos="9026"/>
            </w:tabs>
            <w:spacing w:after="0" w:line="240" w:lineRule="auto"/>
            <w:jc w:val="center"/>
            <w:rPr>
              <w:sz w:val="14"/>
              <w:szCs w:val="14"/>
            </w:rPr>
          </w:pPr>
          <w:r w:rsidDel="00000000" w:rsidR="00000000" w:rsidRPr="00000000">
            <w:rPr>
              <w:sz w:val="14"/>
              <w:szCs w:val="14"/>
              <w:rtl w:val="0"/>
            </w:rPr>
            <w:t xml:space="preserve">Issue Number / Date</w:t>
          </w:r>
        </w:p>
      </w:tc>
      <w:tc>
        <w:tcPr>
          <w:tcBorders>
            <w:top w:color="000000" w:space="0" w:sz="12" w:val="single"/>
          </w:tcBorders>
        </w:tcPr>
        <w:p w:rsidR="00000000" w:rsidDel="00000000" w:rsidP="00000000" w:rsidRDefault="00000000" w:rsidRPr="00000000" w14:paraId="0000002B">
          <w:pPr>
            <w:tabs>
              <w:tab w:val="center" w:pos="4513"/>
              <w:tab w:val="right" w:pos="9026"/>
            </w:tabs>
            <w:spacing w:after="0" w:line="240" w:lineRule="auto"/>
            <w:jc w:val="center"/>
            <w:rPr>
              <w:sz w:val="14"/>
              <w:szCs w:val="14"/>
            </w:rPr>
          </w:pPr>
          <w:r w:rsidDel="00000000" w:rsidR="00000000" w:rsidRPr="00000000">
            <w:rPr>
              <w:sz w:val="14"/>
              <w:szCs w:val="14"/>
              <w:rtl w:val="0"/>
            </w:rPr>
            <w:t xml:space="preserve">Review Date</w:t>
          </w:r>
        </w:p>
      </w:tc>
      <w:tc>
        <w:tcPr>
          <w:tcBorders>
            <w:top w:color="000000" w:space="0" w:sz="12" w:val="single"/>
            <w:right w:color="000000" w:space="0" w:sz="12" w:val="single"/>
          </w:tcBorders>
        </w:tcPr>
        <w:p w:rsidR="00000000" w:rsidDel="00000000" w:rsidP="00000000" w:rsidRDefault="00000000" w:rsidRPr="00000000" w14:paraId="0000002C">
          <w:pPr>
            <w:tabs>
              <w:tab w:val="center" w:pos="4513"/>
              <w:tab w:val="right" w:pos="9026"/>
            </w:tabs>
            <w:spacing w:after="0" w:line="240" w:lineRule="auto"/>
            <w:jc w:val="center"/>
            <w:rPr>
              <w:sz w:val="14"/>
              <w:szCs w:val="14"/>
            </w:rPr>
          </w:pPr>
          <w:r w:rsidDel="00000000" w:rsidR="00000000" w:rsidRPr="00000000">
            <w:rPr>
              <w:sz w:val="14"/>
              <w:szCs w:val="14"/>
              <w:rtl w:val="0"/>
            </w:rPr>
            <w:t xml:space="preserve">Page:</w:t>
          </w:r>
        </w:p>
      </w:tc>
    </w:tr>
    <w:tr>
      <w:trPr>
        <w:trHeight w:val="100" w:hRule="atLeast"/>
      </w:trPr>
      <w:tc>
        <w:tcPr>
          <w:tcBorders>
            <w:left w:color="000000" w:space="0" w:sz="12" w:val="single"/>
            <w:bottom w:color="000000" w:space="0" w:sz="12" w:val="single"/>
          </w:tcBorders>
          <w:vAlign w:val="bottom"/>
        </w:tcPr>
        <w:p w:rsidR="00000000" w:rsidDel="00000000" w:rsidP="00000000" w:rsidRDefault="00000000" w:rsidRPr="00000000" w14:paraId="0000002D">
          <w:pPr>
            <w:tabs>
              <w:tab w:val="center" w:pos="4513"/>
              <w:tab w:val="right" w:pos="9026"/>
            </w:tabs>
            <w:spacing w:after="0" w:line="240" w:lineRule="auto"/>
            <w:jc w:val="center"/>
            <w:rPr>
              <w:sz w:val="14"/>
              <w:szCs w:val="14"/>
            </w:rPr>
          </w:pPr>
          <w:r w:rsidDel="00000000" w:rsidR="00000000" w:rsidRPr="00000000">
            <w:rPr>
              <w:rtl w:val="0"/>
            </w:rPr>
          </w:r>
        </w:p>
      </w:tc>
      <w:tc>
        <w:tcPr>
          <w:tcBorders>
            <w:bottom w:color="000000" w:space="0" w:sz="12" w:val="single"/>
          </w:tcBorders>
          <w:vAlign w:val="bottom"/>
        </w:tcPr>
        <w:p w:rsidR="00000000" w:rsidDel="00000000" w:rsidP="00000000" w:rsidRDefault="00000000" w:rsidRPr="00000000" w14:paraId="0000002E">
          <w:pPr>
            <w:tabs>
              <w:tab w:val="center" w:pos="4513"/>
              <w:tab w:val="right" w:pos="9026"/>
            </w:tabs>
            <w:spacing w:after="0" w:line="240" w:lineRule="auto"/>
            <w:jc w:val="center"/>
            <w:rPr>
              <w:sz w:val="14"/>
              <w:szCs w:val="14"/>
            </w:rPr>
          </w:pPr>
          <w:r w:rsidDel="00000000" w:rsidR="00000000" w:rsidRPr="00000000">
            <w:rPr>
              <w:sz w:val="14"/>
              <w:szCs w:val="14"/>
              <w:rtl w:val="0"/>
            </w:rPr>
            <w:t xml:space="preserve">Day, Month, Year</w:t>
          </w:r>
        </w:p>
      </w:tc>
      <w:tc>
        <w:tcPr>
          <w:tcBorders>
            <w:bottom w:color="000000" w:space="0" w:sz="12" w:val="single"/>
          </w:tcBorders>
          <w:vAlign w:val="bottom"/>
        </w:tcPr>
        <w:p w:rsidR="00000000" w:rsidDel="00000000" w:rsidP="00000000" w:rsidRDefault="00000000" w:rsidRPr="00000000" w14:paraId="0000002F">
          <w:pPr>
            <w:tabs>
              <w:tab w:val="center" w:pos="4513"/>
              <w:tab w:val="right" w:pos="9026"/>
            </w:tabs>
            <w:spacing w:after="0" w:line="240" w:lineRule="auto"/>
            <w:jc w:val="center"/>
            <w:rPr>
              <w:sz w:val="14"/>
              <w:szCs w:val="14"/>
            </w:rPr>
          </w:pPr>
          <w:r w:rsidDel="00000000" w:rsidR="00000000" w:rsidRPr="00000000">
            <w:rPr>
              <w:sz w:val="14"/>
              <w:szCs w:val="14"/>
              <w:rtl w:val="0"/>
            </w:rPr>
            <w:t xml:space="preserve">ONE / Day, Month, Year</w:t>
          </w:r>
        </w:p>
      </w:tc>
      <w:tc>
        <w:tcPr>
          <w:tcBorders>
            <w:bottom w:color="000000" w:space="0" w:sz="12" w:val="single"/>
          </w:tcBorders>
          <w:vAlign w:val="bottom"/>
        </w:tcPr>
        <w:p w:rsidR="00000000" w:rsidDel="00000000" w:rsidP="00000000" w:rsidRDefault="00000000" w:rsidRPr="00000000" w14:paraId="00000030">
          <w:pPr>
            <w:tabs>
              <w:tab w:val="center" w:pos="4513"/>
              <w:tab w:val="right" w:pos="9026"/>
            </w:tabs>
            <w:spacing w:after="0" w:line="240" w:lineRule="auto"/>
            <w:jc w:val="center"/>
            <w:rPr>
              <w:sz w:val="14"/>
              <w:szCs w:val="14"/>
            </w:rPr>
          </w:pPr>
          <w:r w:rsidDel="00000000" w:rsidR="00000000" w:rsidRPr="00000000">
            <w:rPr>
              <w:sz w:val="14"/>
              <w:szCs w:val="14"/>
              <w:rtl w:val="0"/>
            </w:rPr>
            <w:t xml:space="preserve">Day, Month, Year</w:t>
          </w:r>
        </w:p>
      </w:tc>
      <w:tc>
        <w:tcPr>
          <w:tcBorders>
            <w:bottom w:color="000000" w:space="0" w:sz="12" w:val="single"/>
            <w:right w:color="000000" w:space="0" w:sz="12" w:val="single"/>
          </w:tcBorders>
          <w:vAlign w:val="bottom"/>
        </w:tcPr>
        <w:p w:rsidR="00000000" w:rsidDel="00000000" w:rsidP="00000000" w:rsidRDefault="00000000" w:rsidRPr="00000000" w14:paraId="00000031">
          <w:pPr>
            <w:tabs>
              <w:tab w:val="center" w:pos="4513"/>
              <w:tab w:val="right" w:pos="9026"/>
            </w:tabs>
            <w:spacing w:after="0" w:line="240" w:lineRule="auto"/>
            <w:jc w:val="center"/>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sz w:val="14"/>
              <w:szCs w:val="14"/>
              <w:rtl w:val="0"/>
            </w:rPr>
            <w:t xml:space="preserve"> of </w:t>
          </w:r>
          <w:r w:rsidDel="00000000" w:rsidR="00000000" w:rsidRPr="00000000">
            <w:rPr>
              <w:sz w:val="14"/>
              <w:szCs w:val="14"/>
            </w:rPr>
            <w:fldChar w:fldCharType="begin"/>
            <w:instrText xml:space="preserve">NUMPAGES</w:instrText>
            <w:fldChar w:fldCharType="separate"/>
            <w:fldChar w:fldCharType="end"/>
          </w:r>
          <w:r w:rsidDel="00000000" w:rsidR="00000000" w:rsidRPr="00000000">
            <w:rPr>
              <w:rtl w:val="0"/>
            </w:rPr>
          </w:r>
        </w:p>
      </w:tc>
    </w:tr>
    <w:tr>
      <w:trPr>
        <w:trHeight w:val="100" w:hRule="atLeast"/>
      </w:trPr>
      <w:tc>
        <w:tcPr>
          <w:gridSpan w:val="5"/>
          <w:tcBorders>
            <w:top w:color="000000" w:space="0" w:sz="12" w:val="single"/>
            <w:left w:color="000000" w:space="0" w:sz="12" w:val="single"/>
            <w:bottom w:color="000000" w:space="0" w:sz="12" w:val="single"/>
            <w:right w:color="000000" w:space="0" w:sz="12" w:val="single"/>
          </w:tcBorders>
          <w:vAlign w:val="bottom"/>
        </w:tcPr>
        <w:p w:rsidR="00000000" w:rsidDel="00000000" w:rsidP="00000000" w:rsidRDefault="00000000" w:rsidRPr="00000000" w14:paraId="00000032">
          <w:pPr>
            <w:tabs>
              <w:tab w:val="center" w:pos="4513"/>
              <w:tab w:val="right" w:pos="9026"/>
            </w:tabs>
            <w:spacing w:after="0" w:line="240" w:lineRule="auto"/>
            <w:jc w:val="center"/>
            <w:rPr>
              <w:sz w:val="14"/>
              <w:szCs w:val="14"/>
            </w:rPr>
          </w:pPr>
          <w:bookmarkStart w:colFirst="0" w:colLast="0" w:name="_30j0zll" w:id="2"/>
          <w:bookmarkEnd w:id="2"/>
          <w:r w:rsidDel="00000000" w:rsidR="00000000" w:rsidRPr="00000000">
            <w:rPr>
              <w:sz w:val="14"/>
              <w:szCs w:val="14"/>
              <w:rtl w:val="0"/>
            </w:rPr>
            <w:t xml:space="preserve">Document Name: Policy Template</w:t>
          </w:r>
        </w:p>
      </w:tc>
    </w:tr>
  </w:tbl>
  <w:p w:rsidR="00000000" w:rsidDel="00000000" w:rsidP="00000000" w:rsidRDefault="00000000" w:rsidRPr="00000000" w14:paraId="00000037">
    <w:pPr>
      <w:tabs>
        <w:tab w:val="center" w:pos="4513"/>
        <w:tab w:val="right"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513"/>
        <w:tab w:val="right" w:pos="9026"/>
      </w:tabs>
      <w:spacing w:after="0" w:before="0" w:line="240" w:lineRule="auto"/>
      <w:ind w:left="0" w:right="0" w:firstLine="0"/>
      <w:jc w:val="right"/>
      <w:rPr>
        <w:b w:val="1"/>
        <w:sz w:val="44"/>
        <w:szCs w:val="44"/>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-561974</wp:posOffset>
          </wp:positionH>
          <wp:positionV relativeFrom="paragraph">
            <wp:posOffset>-323849</wp:posOffset>
          </wp:positionV>
          <wp:extent cx="1367284" cy="88929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7284" cy="889290"/>
                  </a:xfrm>
                  <a:prstGeom prst="rect"/>
                  <a:ln/>
                </pic:spPr>
              </pic:pic>
            </a:graphicData>
          </a:graphic>
        </wp:anchor>
      </w:drawing>
    </w:r>
  </w:p>
  <w:p w:rsidR="00000000" w:rsidDel="00000000" w:rsidP="00000000" w:rsidRDefault="00000000" w:rsidRPr="00000000" w14:paraId="00000025">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1"/>
        <w:i w:val="0"/>
        <w:smallCaps w:val="0"/>
        <w:strike w:val="0"/>
        <w:color w:val="000000"/>
        <w:sz w:val="44"/>
        <w:szCs w:val="44"/>
        <w:u w:val="none"/>
        <w:shd w:fill="auto" w:val="clear"/>
        <w:vertAlign w:val="baseline"/>
      </w:rPr>
    </w:pPr>
    <w:bookmarkStart w:colFirst="0" w:colLast="0" w:name="_dy4r5g3eclrr" w:id="1"/>
    <w:bookmarkEnd w:id="1"/>
    <w:r w:rsidDel="00000000" w:rsidR="00000000" w:rsidRPr="00000000">
      <w:rPr>
        <w:b w:val="1"/>
        <w:sz w:val="44"/>
        <w:szCs w:val="44"/>
        <w:rtl w:val="0"/>
      </w:rPr>
      <w:t xml:space="preserve">E</w:t>
    </w: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NTER POLICY NAME HERE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hd w:fill="ffffff" w:val="clear"/>
      <w:spacing w:after="100" w:before="100" w:line="240" w:lineRule="auto"/>
      <w:jc w:val="both"/>
    </w:pPr>
    <w:rPr>
      <w:rFonts w:ascii="Arial" w:cs="Arial" w:eastAsia="Arial" w:hAnsi="Arial"/>
      <w:b w:val="1"/>
      <w:color w:val="000000"/>
      <w:sz w:val="28"/>
      <w:szCs w:val="2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7.0" w:type="dxa"/>
        <w:bottom w:w="0.0" w:type="dxa"/>
        <w:right w:w="10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en.wikipedia.org/wiki/Regulation" TargetMode="External"/><Relationship Id="rId7" Type="http://schemas.openxmlformats.org/officeDocument/2006/relationships/hyperlink" Target="https://en.wikipedia.org/wiki/Governanc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